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883" w:firstLineChars="200"/>
        <w:jc w:val="center"/>
        <w:rPr>
          <w:sz w:val="44"/>
          <w:szCs w:val="44"/>
        </w:rPr>
      </w:pPr>
      <w:r>
        <w:rPr>
          <w:rFonts w:hint="eastAsia"/>
          <w:i w:val="0"/>
          <w:caps w:val="0"/>
          <w:color w:val="000000"/>
          <w:spacing w:val="0"/>
          <w:sz w:val="44"/>
          <w:szCs w:val="44"/>
          <w:lang w:eastAsia="zh-CN"/>
        </w:rPr>
        <w:t>重庆双福育才中学绿化管理</w:t>
      </w:r>
      <w:r>
        <w:rPr>
          <w:i w:val="0"/>
          <w:caps w:val="0"/>
          <w:color w:val="000000"/>
          <w:spacing w:val="0"/>
          <w:sz w:val="44"/>
          <w:szCs w:val="44"/>
        </w:rPr>
        <w:t>招标书</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40" w:firstLineChars="200"/>
        <w:jc w:val="both"/>
        <w:rPr>
          <w:rFonts w:hint="default" w:ascii="楷体_GB2312" w:hAnsi="Tahoma" w:eastAsia="楷体_GB2312" w:cs="楷体_GB2312"/>
          <w:b w:val="0"/>
          <w:i w:val="0"/>
          <w:caps w:val="0"/>
          <w:color w:val="000000"/>
          <w:spacing w:val="0"/>
          <w:kern w:val="0"/>
          <w:sz w:val="32"/>
          <w:szCs w:val="32"/>
          <w:shd w:val="clear" w:fill="FFFFFF"/>
          <w:lang w:val="en-US" w:eastAsia="zh-CN" w:bidi="ar"/>
        </w:rPr>
      </w:pPr>
      <w:r>
        <w:rPr>
          <w:rFonts w:hint="eastAsia" w:ascii="微软雅黑" w:hAnsi="微软雅黑" w:eastAsia="微软雅黑" w:cs="微软雅黑"/>
          <w:b w:val="0"/>
          <w:i w:val="0"/>
          <w:caps w:val="0"/>
          <w:color w:val="333333"/>
          <w:spacing w:val="0"/>
          <w:sz w:val="27"/>
          <w:szCs w:val="27"/>
        </w:rPr>
        <w:t>　　</w:t>
      </w:r>
      <w:r>
        <w:rPr>
          <w:rFonts w:hint="default" w:ascii="楷体_GB2312" w:hAnsi="Tahoma" w:eastAsia="楷体_GB2312" w:cs="楷体_GB2312"/>
          <w:b w:val="0"/>
          <w:i w:val="0"/>
          <w:caps w:val="0"/>
          <w:color w:val="000000"/>
          <w:spacing w:val="0"/>
          <w:kern w:val="0"/>
          <w:sz w:val="36"/>
          <w:szCs w:val="36"/>
          <w:shd w:val="clear" w:fill="FFFFFF"/>
          <w:lang w:val="en-US" w:eastAsia="zh-CN" w:bidi="ar"/>
        </w:rPr>
        <w:t>　</w:t>
      </w:r>
      <w:r>
        <w:rPr>
          <w:rFonts w:hint="default" w:ascii="楷体_GB2312" w:hAnsi="Tahoma" w:eastAsia="楷体_GB2312" w:cs="楷体_GB2312"/>
          <w:b w:val="0"/>
          <w:i w:val="0"/>
          <w:caps w:val="0"/>
          <w:color w:val="000000"/>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643" w:firstLineChars="200"/>
        <w:jc w:val="center"/>
        <w:rPr>
          <w:rFonts w:hint="default" w:ascii="Tahoma" w:hAnsi="Tahoma" w:eastAsia="Tahoma" w:cs="Tahoma"/>
          <w:b w:val="0"/>
          <w:i w:val="0"/>
          <w:caps w:val="0"/>
          <w:color w:val="000000"/>
          <w:spacing w:val="0"/>
          <w:sz w:val="32"/>
          <w:szCs w:val="32"/>
        </w:rPr>
      </w:pPr>
      <w:r>
        <w:rPr>
          <w:rFonts w:hint="eastAsia" w:ascii="宋体" w:hAnsi="宋体" w:eastAsia="宋体" w:cs="宋体"/>
          <w:b/>
          <w:i w:val="0"/>
          <w:caps w:val="0"/>
          <w:color w:val="000000"/>
          <w:spacing w:val="0"/>
          <w:kern w:val="0"/>
          <w:sz w:val="32"/>
          <w:szCs w:val="32"/>
          <w:shd w:val="clear" w:fill="FFFFFF"/>
          <w:lang w:val="en-US" w:eastAsia="zh-CN" w:bidi="ar"/>
        </w:rPr>
        <w:t>第一部分  采购公告</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64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32"/>
          <w:szCs w:val="32"/>
          <w:shd w:val="clear" w:fill="FFFFFF"/>
          <w:lang w:val="en-US" w:eastAsia="zh-CN" w:bidi="ar"/>
        </w:rPr>
        <w:t> </w:t>
      </w:r>
      <w:r>
        <w:rPr>
          <w:rFonts w:ascii="仿宋_GB2312" w:hAnsi="Tahoma" w:eastAsia="仿宋_GB2312" w:cs="仿宋_GB2312"/>
          <w:b w:val="0"/>
          <w:i w:val="0"/>
          <w:caps w:val="0"/>
          <w:color w:val="000000"/>
          <w:spacing w:val="0"/>
          <w:kern w:val="0"/>
          <w:sz w:val="32"/>
          <w:szCs w:val="32"/>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为创建优美、宁静的校园环境，打造森林校园，保障正常的教育教学秩序，我校</w:t>
      </w:r>
      <w:r>
        <w:rPr>
          <w:rFonts w:hint="default" w:ascii="仿宋_GB2312" w:hAnsi="Tahoma" w:eastAsia="仿宋_GB2312" w:cs="仿宋_GB2312"/>
          <w:b w:val="0"/>
          <w:i w:val="0"/>
          <w:caps w:val="0"/>
          <w:color w:val="000000"/>
          <w:spacing w:val="0"/>
          <w:kern w:val="0"/>
          <w:sz w:val="28"/>
          <w:szCs w:val="28"/>
          <w:shd w:val="clear" w:fill="FFFFFF"/>
          <w:lang w:val="en-US" w:eastAsia="zh-CN" w:bidi="ar"/>
        </w:rPr>
        <w:t>就</w:t>
      </w:r>
      <w:r>
        <w:rPr>
          <w:rFonts w:hint="eastAsia" w:ascii="仿宋_GB2312" w:hAnsi="Tahoma" w:eastAsia="仿宋_GB2312" w:cs="仿宋_GB2312"/>
          <w:b w:val="0"/>
          <w:i w:val="0"/>
          <w:caps w:val="0"/>
          <w:color w:val="000000"/>
          <w:spacing w:val="0"/>
          <w:kern w:val="0"/>
          <w:sz w:val="28"/>
          <w:szCs w:val="28"/>
          <w:u w:val="single"/>
          <w:shd w:val="clear" w:fill="FFFFFF"/>
          <w:lang w:val="en-US" w:eastAsia="zh-CN" w:bidi="ar"/>
        </w:rPr>
        <w:t>绿化维护</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服务项目</w:t>
      </w:r>
      <w:r>
        <w:rPr>
          <w:rFonts w:hint="default" w:ascii="仿宋_GB2312" w:hAnsi="Tahoma" w:eastAsia="仿宋_GB2312" w:cs="仿宋_GB2312"/>
          <w:b w:val="0"/>
          <w:i w:val="0"/>
          <w:caps w:val="0"/>
          <w:color w:val="000000"/>
          <w:spacing w:val="0"/>
          <w:kern w:val="0"/>
          <w:sz w:val="28"/>
          <w:szCs w:val="28"/>
          <w:shd w:val="clear" w:fill="FFFFFF"/>
          <w:lang w:val="en-US" w:eastAsia="zh-CN" w:bidi="ar"/>
        </w:rPr>
        <w:t>进行采购,诚邀符合相关资格条件的投标人(供应商)前来投标。　　</w:t>
      </w:r>
    </w:p>
    <w:p>
      <w:pPr>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i w:val="0"/>
          <w:caps w:val="0"/>
          <w:color w:val="000000"/>
          <w:spacing w:val="0"/>
          <w:kern w:val="0"/>
          <w:sz w:val="28"/>
          <w:szCs w:val="28"/>
          <w:shd w:val="clear" w:fill="FFFFFF"/>
          <w:lang w:val="en-US" w:eastAsia="zh-CN" w:bidi="ar"/>
        </w:rPr>
        <w:t>项目名称及内容：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重庆市双福育才中学校绿化</w:t>
      </w:r>
      <w:r>
        <w:rPr>
          <w:rFonts w:hint="default" w:ascii="仿宋_GB2312" w:hAnsi="Tahoma" w:eastAsia="仿宋_GB2312" w:cs="仿宋_GB2312"/>
          <w:b w:val="0"/>
          <w:i w:val="0"/>
          <w:caps w:val="0"/>
          <w:color w:val="000000"/>
          <w:spacing w:val="0"/>
          <w:kern w:val="0"/>
          <w:sz w:val="28"/>
          <w:szCs w:val="28"/>
          <w:shd w:val="clear" w:fill="FFFFFF"/>
          <w:lang w:val="en-US" w:eastAsia="zh-CN" w:bidi="ar"/>
        </w:rPr>
        <w:t>管理</w:t>
      </w:r>
    </w:p>
    <w:p>
      <w:pPr>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360" w:lineRule="auto"/>
        <w:ind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二、项目地点：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w:t>
      </w:r>
      <w:r>
        <w:rPr>
          <w:rFonts w:hint="default" w:ascii="仿宋_GB2312" w:hAnsi="Tahoma" w:eastAsia="仿宋_GB2312" w:cs="仿宋_GB2312"/>
          <w:b w:val="0"/>
          <w:i w:val="0"/>
          <w:caps w:val="0"/>
          <w:color w:val="000000"/>
          <w:spacing w:val="0"/>
          <w:kern w:val="0"/>
          <w:sz w:val="28"/>
          <w:szCs w:val="28"/>
          <w:shd w:val="clear" w:fill="FFFFFF"/>
          <w:lang w:val="en-US" w:eastAsia="zh-CN" w:bidi="ar"/>
        </w:rPr>
        <w:t>校校园内。</w:t>
      </w:r>
      <w:r>
        <w:rPr>
          <w:rFonts w:hint="default" w:ascii="仿宋_GB2312" w:hAnsi="Tahoma" w:eastAsia="仿宋_GB2312" w:cs="仿宋_GB2312"/>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三、项目经费：</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本项目最高限价</w:t>
      </w:r>
      <w:r>
        <w:rPr>
          <w:rFonts w:hint="eastAsia" w:ascii="仿宋_GB2312" w:hAnsi="Tahoma" w:eastAsia="仿宋_GB2312" w:cs="仿宋_GB2312"/>
          <w:b w:val="0"/>
          <w:i w:val="0"/>
          <w:caps w:val="0"/>
          <w:color w:val="000000"/>
          <w:spacing w:val="0"/>
          <w:kern w:val="0"/>
          <w:sz w:val="28"/>
          <w:szCs w:val="28"/>
          <w:shd w:val="clear" w:fill="FFFFFF"/>
          <w:lang w:val="en-US" w:eastAsia="zh-CN" w:bidi="ar"/>
        </w:rPr>
        <w:t>20</w:t>
      </w:r>
      <w:r>
        <w:rPr>
          <w:rFonts w:hint="default" w:ascii="仿宋_GB2312" w:hAnsi="Tahoma" w:eastAsia="仿宋_GB2312" w:cs="仿宋_GB2312"/>
          <w:b w:val="0"/>
          <w:i w:val="0"/>
          <w:caps w:val="0"/>
          <w:color w:val="000000"/>
          <w:spacing w:val="0"/>
          <w:kern w:val="0"/>
          <w:sz w:val="28"/>
          <w:szCs w:val="28"/>
          <w:shd w:val="clear" w:fill="FFFFFF"/>
          <w:lang w:val="en-US" w:eastAsia="zh-CN" w:bidi="ar"/>
        </w:rPr>
        <w:t>万元</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四、投标人资格条件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1、投标人必须符合《政府采购法》第二十二条之规定。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2、投标人必须</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配备专业的绿化技师</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3、本项目不接受联合体投标，且不得转包。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i w:val="0"/>
          <w:caps w:val="0"/>
          <w:color w:val="000000"/>
          <w:spacing w:val="0"/>
          <w:kern w:val="0"/>
          <w:sz w:val="28"/>
          <w:szCs w:val="28"/>
          <w:shd w:val="clear" w:fill="FFFFFF"/>
          <w:lang w:val="en-US" w:eastAsia="zh-CN" w:bidi="ar"/>
        </w:rPr>
        <w:t>五</w:t>
      </w:r>
      <w:r>
        <w:rPr>
          <w:rFonts w:hint="default" w:ascii="仿宋_GB2312" w:hAnsi="Tahoma" w:eastAsia="仿宋_GB2312" w:cs="仿宋_GB2312"/>
          <w:b/>
          <w:i w:val="0"/>
          <w:caps w:val="0"/>
          <w:color w:val="000000"/>
          <w:spacing w:val="0"/>
          <w:kern w:val="0"/>
          <w:sz w:val="28"/>
          <w:szCs w:val="28"/>
          <w:shd w:val="clear" w:fill="FFFFFF"/>
          <w:lang w:val="en-US" w:eastAsia="zh-CN" w:bidi="ar"/>
        </w:rPr>
        <w:t>、投标文件递交要求及评标定标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1、投标文件递交时间和地点：　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7</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30</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下午4：00前，</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重庆双福育才中学总务处</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2、评标和定标：</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（根据学校评标小组实际情况安排时间）</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i w:val="0"/>
          <w:caps w:val="0"/>
          <w:color w:val="000000"/>
          <w:spacing w:val="0"/>
          <w:kern w:val="0"/>
          <w:sz w:val="28"/>
          <w:szCs w:val="28"/>
          <w:shd w:val="clear" w:fill="FFFFFF"/>
          <w:lang w:val="en-US" w:eastAsia="zh-CN" w:bidi="ar"/>
        </w:rPr>
        <w:t>六</w:t>
      </w:r>
      <w:r>
        <w:rPr>
          <w:rFonts w:hint="default" w:ascii="仿宋_GB2312" w:hAnsi="Tahoma" w:eastAsia="仿宋_GB2312" w:cs="仿宋_GB2312"/>
          <w:b/>
          <w:i w:val="0"/>
          <w:caps w:val="0"/>
          <w:color w:val="000000"/>
          <w:spacing w:val="0"/>
          <w:kern w:val="0"/>
          <w:sz w:val="28"/>
          <w:szCs w:val="28"/>
          <w:shd w:val="clear" w:fill="FFFFFF"/>
          <w:lang w:val="en-US" w:eastAsia="zh-CN" w:bidi="ar"/>
        </w:rPr>
        <w:t>、招标人其他情况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xml:space="preserve">采购单位： </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联系人：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肖洪波</w:t>
      </w:r>
      <w:r>
        <w:rPr>
          <w:rFonts w:hint="default" w:ascii="仿宋_GB2312" w:hAnsi="Tahoma" w:eastAsia="仿宋_GB2312" w:cs="仿宋_GB2312"/>
          <w:b w:val="0"/>
          <w:i w:val="0"/>
          <w:caps w:val="0"/>
          <w:color w:val="000000"/>
          <w:spacing w:val="0"/>
          <w:kern w:val="0"/>
          <w:sz w:val="28"/>
          <w:szCs w:val="28"/>
          <w:shd w:val="clear" w:fill="FFFFFF"/>
          <w:lang w:val="en-US" w:eastAsia="zh-CN" w:bidi="ar"/>
        </w:rPr>
        <w:t>    联系电话：13</w:t>
      </w:r>
      <w:r>
        <w:rPr>
          <w:rFonts w:hint="eastAsia" w:ascii="仿宋_GB2312" w:hAnsi="Tahoma" w:eastAsia="仿宋_GB2312" w:cs="仿宋_GB2312"/>
          <w:b w:val="0"/>
          <w:i w:val="0"/>
          <w:caps w:val="0"/>
          <w:color w:val="000000"/>
          <w:spacing w:val="0"/>
          <w:kern w:val="0"/>
          <w:sz w:val="28"/>
          <w:szCs w:val="28"/>
          <w:shd w:val="clear" w:fill="FFFFFF"/>
          <w:lang w:val="en-US" w:eastAsia="zh-CN" w:bidi="ar"/>
        </w:rPr>
        <w:t>883806701</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right"/>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二</w:t>
      </w:r>
      <w:r>
        <w:rPr>
          <w:rFonts w:hint="eastAsia" w:ascii="宋体" w:hAnsi="宋体" w:eastAsia="宋体" w:cs="宋体"/>
          <w:b w:val="0"/>
          <w:i w:val="0"/>
          <w:caps w:val="0"/>
          <w:color w:val="000000"/>
          <w:spacing w:val="0"/>
          <w:kern w:val="0"/>
          <w:sz w:val="28"/>
          <w:szCs w:val="28"/>
          <w:shd w:val="clear" w:fill="FFFFFF"/>
          <w:lang w:val="en-US" w:eastAsia="zh-CN" w:bidi="ar"/>
        </w:rPr>
        <w:t>〇</w:t>
      </w:r>
      <w:r>
        <w:rPr>
          <w:rFonts w:hint="default" w:ascii="仿宋_GB2312" w:hAnsi="Tahoma" w:eastAsia="仿宋_GB2312" w:cs="仿宋_GB2312"/>
          <w:b w:val="0"/>
          <w:i w:val="0"/>
          <w:caps w:val="0"/>
          <w:color w:val="000000"/>
          <w:spacing w:val="0"/>
          <w:kern w:val="0"/>
          <w:sz w:val="28"/>
          <w:szCs w:val="28"/>
          <w:shd w:val="clear" w:fill="FFFFFF"/>
          <w:lang w:val="en-US" w:eastAsia="zh-CN" w:bidi="ar"/>
        </w:rPr>
        <w:t>一</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七</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十一</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二十二</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643" w:firstLineChars="200"/>
        <w:jc w:val="center"/>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2"/>
          <w:szCs w:val="32"/>
          <w:shd w:val="clear" w:fill="FFFFFF"/>
          <w:lang w:val="en-US" w:eastAsia="zh-CN" w:bidi="ar"/>
        </w:rPr>
        <w:t>第二部分    投标人须知</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一、投标人资质要求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1、投标人必须符合《政府采购法》第二十二条之规定。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2、投标人必须</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配备专业的绿化技师。</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4、本项目不接受联合体投标，且不得转包。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二、投标文件编制要求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1、投标文件组成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（1）投标函暨承诺书（见附件一）原件。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（2）投标报价表（含总报价、收支构成明细、报价说明）原件。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（3）法定代表人身份证明或授权书原件（见附件二、三）。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（4）营业执照（副本）复印件（加盖公章）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（5）经营服务方案。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（6）主要管理人员相关信息、资质材料复印件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（7）业绩材料（含合同、表彰文件等）复印件。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（8）投标人认为需要提供的其他材料。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以上材料按序排列成册装订。相关材料的原件由投标代表携带备查。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ascii="Calibri" w:hAnsi="Calibri" w:eastAsia="Tahoma" w:cs="Calibri"/>
          <w:b w:val="0"/>
          <w:i w:val="0"/>
          <w:caps w:val="0"/>
          <w:color w:val="000000"/>
          <w:spacing w:val="0"/>
          <w:kern w:val="0"/>
          <w:sz w:val="28"/>
          <w:szCs w:val="28"/>
          <w:shd w:val="clear" w:fill="FFFFFF"/>
          <w:lang w:val="en-US" w:eastAsia="zh-CN" w:bidi="ar"/>
        </w:rPr>
        <w:t>2</w:t>
      </w:r>
      <w:r>
        <w:rPr>
          <w:rFonts w:hint="default" w:ascii="仿宋_GB2312" w:hAnsi="Tahoma" w:eastAsia="仿宋_GB2312" w:cs="仿宋_GB2312"/>
          <w:b w:val="0"/>
          <w:i w:val="0"/>
          <w:caps w:val="0"/>
          <w:color w:val="000000"/>
          <w:spacing w:val="0"/>
          <w:kern w:val="0"/>
          <w:sz w:val="28"/>
          <w:szCs w:val="28"/>
          <w:shd w:val="clear" w:fill="FFFFFF"/>
          <w:lang w:val="en-US" w:eastAsia="zh-CN" w:bidi="ar"/>
        </w:rPr>
        <w:t>、文件密封：</w:t>
      </w:r>
      <w:r>
        <w:rPr>
          <w:rFonts w:hint="default" w:ascii="Tahoma" w:hAnsi="Tahoma" w:eastAsia="Tahoma" w:cs="Tahoma"/>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投标文件封袋上应写明招标人名称、工程名称和投标人的名称，且在封袋骑缝处加盖投标单位公章。</w:t>
      </w:r>
      <w:r>
        <w:rPr>
          <w:rFonts w:hint="default" w:ascii="Tahoma" w:hAnsi="Tahoma" w:eastAsia="Tahoma" w:cs="Tahoma"/>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袋内文件为投标文件正本一本、副本</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一</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本，封面加盖单位公章和法定代表人（或委托代理人）印鉴或签字。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Calibri" w:hAnsi="Calibri" w:eastAsia="Tahoma" w:cs="Calibri"/>
          <w:b w:val="0"/>
          <w:i w:val="0"/>
          <w:caps w:val="0"/>
          <w:color w:val="000000"/>
          <w:spacing w:val="0"/>
          <w:kern w:val="0"/>
          <w:sz w:val="28"/>
          <w:szCs w:val="28"/>
          <w:shd w:val="clear" w:fill="FFFFFF"/>
          <w:lang w:val="en-US" w:eastAsia="zh-CN" w:bidi="ar"/>
        </w:rPr>
        <w:t>3</w:t>
      </w: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、投标人应对投标文件的真实性负责。如果投标人弄虚作假，提供虚假参数、信息、资料的，其投标作废标处理，投标保证金将被没收并承担相应的责任。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三、报价要求</w:t>
      </w:r>
      <w:r>
        <w:rPr>
          <w:rFonts w:hint="default" w:ascii="Tahoma" w:hAnsi="Tahoma" w:eastAsia="Tahoma" w:cs="Tahoma"/>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Calibri" w:hAnsi="Calibri" w:eastAsia="Tahoma" w:cs="Calibri"/>
          <w:b w:val="0"/>
          <w:i w:val="0"/>
          <w:caps w:val="0"/>
          <w:color w:val="000000"/>
          <w:spacing w:val="0"/>
          <w:kern w:val="0"/>
          <w:sz w:val="28"/>
          <w:szCs w:val="28"/>
          <w:shd w:val="clear" w:fill="FFFFFF"/>
          <w:lang w:val="en-US" w:eastAsia="zh-CN" w:bidi="ar"/>
        </w:rPr>
        <w:t>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、本项目最高限价：</w:t>
      </w:r>
      <w:r>
        <w:rPr>
          <w:rFonts w:hint="eastAsia" w:ascii="仿宋_GB2312" w:hAnsi="Tahoma" w:eastAsia="仿宋_GB2312" w:cs="仿宋_GB2312"/>
          <w:b w:val="0"/>
          <w:i w:val="0"/>
          <w:caps w:val="0"/>
          <w:color w:val="000000"/>
          <w:spacing w:val="0"/>
          <w:kern w:val="0"/>
          <w:sz w:val="28"/>
          <w:szCs w:val="28"/>
          <w:shd w:val="clear" w:fill="FFFFFF"/>
          <w:lang w:val="en-US" w:eastAsia="zh-CN" w:bidi="ar"/>
        </w:rPr>
        <w:t>20</w:t>
      </w:r>
      <w:r>
        <w:rPr>
          <w:rFonts w:hint="default" w:ascii="仿宋_GB2312" w:hAnsi="Tahoma" w:eastAsia="仿宋_GB2312" w:cs="仿宋_GB2312"/>
          <w:b w:val="0"/>
          <w:i w:val="0"/>
          <w:caps w:val="0"/>
          <w:color w:val="000000"/>
          <w:spacing w:val="0"/>
          <w:kern w:val="0"/>
          <w:sz w:val="28"/>
          <w:szCs w:val="28"/>
          <w:shd w:val="clear" w:fill="FFFFFF"/>
          <w:lang w:val="en-US" w:eastAsia="zh-CN" w:bidi="ar"/>
        </w:rPr>
        <w:t>万元</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default" w:ascii="Tahoma" w:hAnsi="Tahoma" w:eastAsia="Tahoma" w:cs="Tahoma"/>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Calibri" w:hAnsi="Calibri" w:eastAsia="Tahoma" w:cs="Calibri"/>
          <w:b w:val="0"/>
          <w:i w:val="0"/>
          <w:caps w:val="0"/>
          <w:color w:val="000000"/>
          <w:spacing w:val="0"/>
          <w:kern w:val="0"/>
          <w:sz w:val="28"/>
          <w:szCs w:val="28"/>
          <w:shd w:val="clear" w:fill="FFFFFF"/>
          <w:lang w:val="en-US" w:eastAsia="zh-CN" w:bidi="ar"/>
        </w:rPr>
        <w:t>2</w:t>
      </w:r>
      <w:r>
        <w:rPr>
          <w:rFonts w:hint="default" w:ascii="仿宋_GB2312" w:hAnsi="Tahoma" w:eastAsia="仿宋_GB2312" w:cs="仿宋_GB2312"/>
          <w:b w:val="0"/>
          <w:i w:val="0"/>
          <w:caps w:val="0"/>
          <w:color w:val="000000"/>
          <w:spacing w:val="0"/>
          <w:kern w:val="0"/>
          <w:sz w:val="28"/>
          <w:szCs w:val="28"/>
          <w:shd w:val="clear" w:fill="FFFFFF"/>
          <w:lang w:val="en-US" w:eastAsia="zh-CN" w:bidi="ar"/>
        </w:rPr>
        <w:t>、各投标人的报价必须合法、有据，在报价时，必须充分考虑国家相关规定、学校实际、投标单位自身实际，在报价表中必须作详细的报价说明。</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仿宋_GB2312" w:hAnsi="Tahoma" w:eastAsia="仿宋_GB2312" w:cs="仿宋_GB2312"/>
          <w:b/>
          <w:bCs/>
          <w:i w:val="0"/>
          <w:caps w:val="0"/>
          <w:color w:val="000000"/>
          <w:spacing w:val="0"/>
          <w:kern w:val="0"/>
          <w:sz w:val="28"/>
          <w:szCs w:val="28"/>
          <w:shd w:val="clear" w:fill="FFFFFF"/>
          <w:lang w:val="en-US" w:eastAsia="zh-CN" w:bidi="ar"/>
        </w:rPr>
      </w:pPr>
      <w:r>
        <w:rPr>
          <w:rFonts w:hint="eastAsia" w:ascii="仿宋_GB2312" w:hAnsi="Tahoma" w:eastAsia="仿宋_GB2312" w:cs="仿宋_GB2312"/>
          <w:b/>
          <w:bCs/>
          <w:i w:val="0"/>
          <w:caps w:val="0"/>
          <w:color w:val="000000"/>
          <w:spacing w:val="0"/>
          <w:kern w:val="0"/>
          <w:sz w:val="28"/>
          <w:szCs w:val="28"/>
          <w:shd w:val="clear" w:fill="FFFFFF"/>
          <w:lang w:val="en-US" w:eastAsia="zh-CN" w:bidi="ar"/>
        </w:rPr>
        <w:t>3、投标人自行实地考查，熟悉招标范围及要求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四、投标费用</w:t>
      </w:r>
      <w:r>
        <w:rPr>
          <w:rFonts w:hint="default" w:ascii="Tahoma" w:hAnsi="Tahoma" w:eastAsia="Tahoma" w:cs="Tahoma"/>
          <w:b/>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1、编制投标文件与递交投标文件所涉及的一切费用由投标人承担。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五、付款方式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每服务完一年，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学校根据对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绿化维护（是否补种死亡植物、草坪是否维护到位、植物长势是否有改善等等）</w:t>
      </w:r>
      <w:r>
        <w:rPr>
          <w:rFonts w:hint="default" w:ascii="仿宋_GB2312" w:hAnsi="Tahoma" w:eastAsia="仿宋_GB2312" w:cs="仿宋_GB2312"/>
          <w:b w:val="0"/>
          <w:i w:val="0"/>
          <w:caps w:val="0"/>
          <w:color w:val="000000"/>
          <w:spacing w:val="0"/>
          <w:kern w:val="0"/>
          <w:sz w:val="28"/>
          <w:szCs w:val="28"/>
          <w:shd w:val="clear" w:fill="FFFFFF"/>
          <w:lang w:val="en-US" w:eastAsia="zh-CN" w:bidi="ar"/>
        </w:rPr>
        <w:t>情况考核记录，</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考核结果直接影响绿化维护费用的支付，学校</w:t>
      </w:r>
      <w:r>
        <w:rPr>
          <w:rFonts w:hint="default" w:ascii="仿宋_GB2312" w:hAnsi="Tahoma" w:eastAsia="仿宋_GB2312" w:cs="仿宋_GB2312"/>
          <w:b w:val="0"/>
          <w:i w:val="0"/>
          <w:caps w:val="0"/>
          <w:color w:val="000000"/>
          <w:spacing w:val="0"/>
          <w:kern w:val="0"/>
          <w:sz w:val="28"/>
          <w:szCs w:val="28"/>
          <w:shd w:val="clear" w:fill="FFFFFF"/>
          <w:lang w:val="en-US" w:eastAsia="zh-CN" w:bidi="ar"/>
        </w:rPr>
        <w:t>通过转账的方式按</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支付上</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一年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的服务费用，一般在次</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年1月底</w:t>
      </w:r>
      <w:r>
        <w:rPr>
          <w:rFonts w:hint="default" w:ascii="仿宋_GB2312" w:hAnsi="Tahoma" w:eastAsia="仿宋_GB2312" w:cs="仿宋_GB2312"/>
          <w:b w:val="0"/>
          <w:i w:val="0"/>
          <w:caps w:val="0"/>
          <w:color w:val="000000"/>
          <w:spacing w:val="0"/>
          <w:kern w:val="0"/>
          <w:sz w:val="28"/>
          <w:szCs w:val="28"/>
          <w:shd w:val="clear" w:fill="FFFFFF"/>
          <w:lang w:val="en-US" w:eastAsia="zh-CN" w:bidi="ar"/>
        </w:rPr>
        <w:t>前结清。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2.校方除以上服务费用之外不再承担其它任何费用。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六、投标文件递交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1、截止时间：　201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7</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11</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eastAsia" w:ascii="仿宋_GB2312" w:hAnsi="Tahoma" w:eastAsia="仿宋_GB2312" w:cs="仿宋_GB2312"/>
          <w:b w:val="0"/>
          <w:i w:val="0"/>
          <w:caps w:val="0"/>
          <w:color w:val="000000"/>
          <w:spacing w:val="0"/>
          <w:kern w:val="0"/>
          <w:sz w:val="28"/>
          <w:szCs w:val="28"/>
          <w:shd w:val="clear" w:fill="FFFFFF"/>
          <w:lang w:val="en-US" w:eastAsia="zh-CN" w:bidi="ar"/>
        </w:rPr>
        <w:t>30</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下午4:00前。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2、递交地点：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重庆市双福育才中学校总务处</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七、评标与定标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1、评标时间：</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（待定）</w:t>
      </w:r>
      <w:r>
        <w:rPr>
          <w:rFonts w:hint="default" w:ascii="仿宋_GB2312" w:hAnsi="Tahoma" w:eastAsia="仿宋_GB2312" w:cs="仿宋_GB2312"/>
          <w:b w:val="0"/>
          <w:i w:val="0"/>
          <w:caps w:val="0"/>
          <w:color w:val="000000"/>
          <w:spacing w:val="0"/>
          <w:kern w:val="0"/>
          <w:sz w:val="28"/>
          <w:szCs w:val="28"/>
          <w:shd w:val="clear" w:fill="FFFFFF"/>
          <w:lang w:val="en-US" w:eastAsia="zh-CN" w:bidi="ar"/>
        </w:rPr>
        <w:t>　。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2、评标地点：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重庆双福育才中学504会议室</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3、评委依据招标文件规定，对各投标人递交的投标材料进行评审后，当场确定中标候选人。</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对未中标单位学校可不作任何解释。</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center"/>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第三部分   项目需求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一、委托服务内容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1</w:t>
      </w: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绿化维护（含修技、施肥、除虫、除草、整理草坪等）</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2、现在植物保存活</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二、委托服务期限　　</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560" w:firstLineChars="200"/>
        <w:jc w:val="both"/>
        <w:textAlignment w:val="baseline"/>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服务期限：壹年。一年期满后，经校方考核，履约能力强、服务质量优，经双方协商，可以续约，续约时间一年.续约期间的费用按中标价结算。　　</w:t>
      </w:r>
    </w:p>
    <w:p>
      <w:pPr>
        <w:pStyle w:val="4"/>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562" w:firstLineChars="200"/>
        <w:jc w:val="both"/>
        <w:textAlignment w:val="baseline"/>
        <w:rPr>
          <w:rFonts w:hint="default" w:ascii="仿宋_GB2312" w:hAnsi="Tahoma" w:eastAsia="仿宋_GB2312" w:cs="仿宋_GB2312"/>
          <w:b/>
          <w:i w:val="0"/>
          <w:caps w:val="0"/>
          <w:color w:val="000000"/>
          <w:spacing w:val="0"/>
          <w:kern w:val="0"/>
          <w:sz w:val="28"/>
          <w:szCs w:val="28"/>
          <w:shd w:val="clear" w:fill="FFFFFF"/>
          <w:lang w:val="en-US" w:eastAsia="zh-CN" w:bidi="ar"/>
        </w:rPr>
      </w:pPr>
      <w:r>
        <w:rPr>
          <w:rFonts w:hint="default" w:ascii="仿宋_GB2312" w:hAnsi="Tahoma" w:eastAsia="仿宋_GB2312" w:cs="仿宋_GB2312"/>
          <w:b/>
          <w:i w:val="0"/>
          <w:caps w:val="0"/>
          <w:color w:val="000000"/>
          <w:spacing w:val="0"/>
          <w:kern w:val="0"/>
          <w:sz w:val="28"/>
          <w:szCs w:val="28"/>
          <w:shd w:val="clear" w:fill="FFFFFF"/>
          <w:lang w:val="en-US" w:eastAsia="zh-CN" w:bidi="ar"/>
        </w:rPr>
        <w:t>三、项目人员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投标单位按本</w:t>
      </w:r>
      <w:r>
        <w:rPr>
          <w:rFonts w:hint="default" w:ascii="仿宋_GB2312" w:hAnsi="Tahoma" w:eastAsia="仿宋_GB2312" w:cs="仿宋_GB2312"/>
          <w:b w:val="0"/>
          <w:i w:val="0"/>
          <w:caps w:val="0"/>
          <w:color w:val="000000"/>
          <w:spacing w:val="0"/>
          <w:kern w:val="0"/>
          <w:sz w:val="28"/>
          <w:szCs w:val="28"/>
          <w:shd w:val="clear" w:fill="FFFFFF"/>
          <w:lang w:val="en-US" w:eastAsia="zh-CN" w:bidi="ar"/>
        </w:rPr>
        <w:t>项目</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的实际需要</w:t>
      </w:r>
      <w:r>
        <w:rPr>
          <w:rFonts w:hint="default" w:ascii="仿宋_GB2312" w:hAnsi="Tahoma" w:eastAsia="仿宋_GB2312" w:cs="仿宋_GB2312"/>
          <w:b w:val="0"/>
          <w:i w:val="0"/>
          <w:caps w:val="0"/>
          <w:color w:val="000000"/>
          <w:spacing w:val="0"/>
          <w:kern w:val="0"/>
          <w:sz w:val="28"/>
          <w:szCs w:val="28"/>
          <w:shd w:val="clear" w:fill="FFFFFF"/>
          <w:lang w:val="en-US" w:eastAsia="zh-CN" w:bidi="ar"/>
        </w:rPr>
        <w:t>配备服务人员。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合同期内，如因完成本招标文件所描述的工作内容而增加工作人员，其增加人员的工资、福利费用等均由中标方自行承担，与学校无关。合同期内，如因招标人事业规模扩大需增加工作人员，一律按当年政策规定的最低工资标准予以调整增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四、服务的内容及要求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一</w:t>
      </w:r>
      <w:r>
        <w:rPr>
          <w:rFonts w:hint="default" w:ascii="仿宋_GB2312" w:hAnsi="Tahoma" w:eastAsia="仿宋_GB2312" w:cs="仿宋_GB2312"/>
          <w:b w:val="0"/>
          <w:i w:val="0"/>
          <w:caps w:val="0"/>
          <w:color w:val="000000"/>
          <w:spacing w:val="0"/>
          <w:kern w:val="0"/>
          <w:sz w:val="28"/>
          <w:szCs w:val="28"/>
          <w:shd w:val="clear" w:fill="FFFFFF"/>
          <w:lang w:val="en-US" w:eastAsia="zh-CN" w:bidi="ar"/>
        </w:rPr>
        <w:t>）</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绿化维护</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    1.草坪</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（1） 要定期修剪，根据不同季节，长势，合理安排修剪期，以草长不超10厘米为准。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（2）每次修剪后对草皮施一次肥，施后浇透水，保证草皮全年常绿。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（3）每巡查草皮，发现杂草及时清除，拾除草地、花丛内石头、纸屑等杂物使草坪纯度控制在90%以上。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2.绿篱、定型植物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1）绿篱生长前期未成型之前，以密枝修剪为主，成型后以造型修剪为主。修剪的篱面要平整圆滑顺直，绿篱造型植物造型优美、丰富，修剪下的枝叶要立刻清除。造型后，对生长超过篱面的枝条要及时剪除，超出篱面的枝条长度应控制在10厘米内。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(2)绿篱、造型植物在每年施肥、打药，确保植物长势良好。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3.乔、灌木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（1）每周巡查，及时修剪枯枝、病虫枝、霸王技、下垂枝等。修剪下的枝叶，要立刻清除。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（2）根据灌木长势，该造型的要及时造型；造型后要及时修剪超过形状外的枝叶，一般以控制形状外的枝叶长不超过20厘米这宜。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（3）行道树修剪及时，主干高度一般控制在2.5-3米。</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（4）定期施肥及修技，保证植物长势旺盛。对生长茂盛的大乔木，可以不施肥。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4.浇水维护及病虫害防治</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(1)室外绿化要根据不同季节、天气，不同植物品种生长习性，不同栽培目的，不同土壤每天、隔天或几天淋水一次。因天气炎热干旱而出现水分不足时，则必须相应增加浇水次数，保证所有植物不因缺水而萎蔫。 </w:t>
      </w:r>
      <w:r>
        <w:rPr>
          <w:rFonts w:hint="eastAsia" w:ascii="仿宋_GB2312" w:hAnsi="Tahoma" w:eastAsia="仿宋_GB2312" w:cs="仿宋_GB2312"/>
          <w:b w:val="0"/>
          <w:i w:val="0"/>
          <w:caps w:val="0"/>
          <w:color w:val="000000"/>
          <w:spacing w:val="0"/>
          <w:kern w:val="0"/>
          <w:sz w:val="28"/>
          <w:szCs w:val="28"/>
          <w:shd w:val="clear" w:fill="FFFFFF"/>
          <w:lang w:val="en-US" w:eastAsia="zh-CN" w:bidi="ar"/>
        </w:rPr>
        <w:br w:type="textWrapping"/>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（2）以预防为主，综合防治，做到勤观察，早发现，早防治，用农药必须以不伤害健康为前提，尽量使用高效、低毒、无臭、无异味农药。</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eastAsia" w:ascii="仿宋_GB2312" w:hAnsi="Tahoma" w:eastAsia="仿宋_GB2312" w:cs="仿宋_GB2312"/>
          <w:b/>
          <w:bCs/>
          <w:i w:val="0"/>
          <w:caps w:val="0"/>
          <w:color w:val="000000"/>
          <w:spacing w:val="0"/>
          <w:kern w:val="0"/>
          <w:sz w:val="28"/>
          <w:szCs w:val="28"/>
          <w:shd w:val="clear" w:fill="FFFFFF"/>
          <w:lang w:val="en-US" w:eastAsia="zh-CN" w:bidi="ar"/>
        </w:rPr>
      </w:pPr>
      <w:r>
        <w:rPr>
          <w:rFonts w:hint="eastAsia" w:ascii="仿宋_GB2312" w:hAnsi="Tahoma" w:eastAsia="仿宋_GB2312" w:cs="仿宋_GB2312"/>
          <w:b/>
          <w:bCs/>
          <w:i w:val="0"/>
          <w:caps w:val="0"/>
          <w:color w:val="000000"/>
          <w:spacing w:val="0"/>
          <w:kern w:val="0"/>
          <w:sz w:val="28"/>
          <w:szCs w:val="28"/>
          <w:shd w:val="clear" w:fill="FFFFFF"/>
          <w:lang w:val="en-US" w:eastAsia="zh-CN" w:bidi="ar"/>
        </w:rPr>
        <w:t>（二）保存活：据实清点现有植物，维护期间若有植物枯萎、死亡，则需无条件按死亡的植物规格及品种实时补种。</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eastAsia" w:ascii="仿宋_GB2312" w:hAnsi="Tahoma" w:eastAsia="仿宋_GB2312" w:cs="仿宋_GB2312"/>
          <w:b/>
          <w:bCs/>
          <w:i w:val="0"/>
          <w:caps w:val="0"/>
          <w:color w:val="000000"/>
          <w:spacing w:val="0"/>
          <w:kern w:val="0"/>
          <w:sz w:val="28"/>
          <w:szCs w:val="28"/>
          <w:shd w:val="clear" w:fill="FFFFFF"/>
          <w:lang w:val="en-US" w:eastAsia="zh-CN" w:bidi="ar"/>
        </w:rPr>
      </w:pPr>
      <w:r>
        <w:rPr>
          <w:rFonts w:hint="eastAsia" w:ascii="仿宋_GB2312" w:hAnsi="Tahoma" w:eastAsia="仿宋_GB2312" w:cs="仿宋_GB2312"/>
          <w:b/>
          <w:bCs/>
          <w:i w:val="0"/>
          <w:caps w:val="0"/>
          <w:color w:val="000000"/>
          <w:spacing w:val="0"/>
          <w:kern w:val="0"/>
          <w:sz w:val="28"/>
          <w:szCs w:val="28"/>
          <w:shd w:val="clear" w:fill="FFFFFF"/>
          <w:lang w:val="en-US" w:eastAsia="zh-CN" w:bidi="ar"/>
        </w:rPr>
        <w:t>（三）物资要求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仿宋_GB2312" w:hAnsi="Tahoma" w:eastAsia="仿宋_GB2312" w:cs="仿宋_GB2312"/>
          <w:b/>
          <w:bCs/>
          <w:i w:val="0"/>
          <w:caps w:val="0"/>
          <w:color w:val="000000"/>
          <w:spacing w:val="0"/>
          <w:kern w:val="0"/>
          <w:sz w:val="28"/>
          <w:szCs w:val="28"/>
          <w:shd w:val="clear" w:fill="FFFFFF"/>
          <w:lang w:val="en-US" w:eastAsia="zh-CN" w:bidi="ar"/>
        </w:rPr>
      </w:pPr>
      <w:r>
        <w:rPr>
          <w:rFonts w:hint="eastAsia" w:ascii="仿宋_GB2312" w:hAnsi="Tahoma" w:eastAsia="仿宋_GB2312" w:cs="仿宋_GB2312"/>
          <w:b/>
          <w:bCs/>
          <w:i w:val="0"/>
          <w:caps w:val="0"/>
          <w:color w:val="000000"/>
          <w:spacing w:val="0"/>
          <w:kern w:val="0"/>
          <w:sz w:val="28"/>
          <w:szCs w:val="28"/>
          <w:shd w:val="clear" w:fill="FFFFFF"/>
          <w:lang w:val="en-US" w:eastAsia="zh-CN" w:bidi="ar"/>
        </w:rPr>
        <w:t>需配齐相关的机械和物资，以满足我校绿化管理的相</w:t>
      </w:r>
      <w:bookmarkStart w:id="0" w:name="_GoBack"/>
      <w:bookmarkEnd w:id="0"/>
      <w:r>
        <w:rPr>
          <w:rFonts w:hint="eastAsia" w:ascii="仿宋_GB2312" w:hAnsi="Tahoma" w:eastAsia="仿宋_GB2312" w:cs="仿宋_GB2312"/>
          <w:b/>
          <w:bCs/>
          <w:i w:val="0"/>
          <w:caps w:val="0"/>
          <w:color w:val="000000"/>
          <w:spacing w:val="0"/>
          <w:kern w:val="0"/>
          <w:sz w:val="28"/>
          <w:szCs w:val="28"/>
          <w:shd w:val="clear" w:fill="FFFFFF"/>
          <w:lang w:val="en-US" w:eastAsia="zh-CN" w:bidi="ar"/>
        </w:rPr>
        <w:t>关要求。</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五、从业人员的相关要求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1、素质要求：思想政治素质较好，遵纪守法，品行端正，作风正派，无不良嗜好，具有良好的敬业精神，无任何违法违纪记录。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3、专业要求：</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应具备绿化维护、病虫害防治的专业知识。</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4、年龄要求：原则上男58周岁内，女48周岁内。身体健康。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六、人员管理要求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中标方在进驻前应向校方提供所有工作人员的本人身份证供查验，并将复印件备案。无特殊情况不得擅自更换人员，确需调换的要符合相关规定并履行相关手续报校方同意并备案，并对调换人员加强培训和管理。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2.物业员工必须遵守学校相关规定，服从学校管理，并接受学校考核。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3.中标方应建立自身内部档案分类、管理制度，管理和协调好各岗位的工作，并按月对物业管理人员实施考勤、督查和考核，并将考勤、督查和考核情况于每月结算费用前送甲方备案。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仿宋_GB2312" w:hAnsi="Tahoma" w:eastAsia="仿宋_GB2312" w:cs="仿宋_GB2312"/>
          <w:b w:val="0"/>
          <w:i w:val="0"/>
          <w:caps w:val="0"/>
          <w:color w:val="000000"/>
          <w:spacing w:val="0"/>
          <w:kern w:val="0"/>
          <w:sz w:val="28"/>
          <w:szCs w:val="28"/>
          <w:shd w:val="clear" w:fill="FFFFFF"/>
          <w:lang w:val="en-US" w:eastAsia="zh-CN" w:bidi="ar"/>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4.建立定期例会制度和培训制度，校方派员参会。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仿宋_GB2312" w:hAnsi="Tahoma" w:eastAsia="仿宋_GB2312" w:cs="仿宋_GB2312"/>
          <w:b w:val="0"/>
          <w:i w:val="0"/>
          <w:caps w:val="0"/>
          <w:color w:val="000000"/>
          <w:spacing w:val="0"/>
          <w:kern w:val="0"/>
          <w:sz w:val="28"/>
          <w:szCs w:val="28"/>
          <w:shd w:val="clear" w:fill="FFFFFF"/>
          <w:lang w:val="en-US" w:eastAsia="zh-CN" w:bidi="ar"/>
        </w:rPr>
        <w:t>5.乙方服务人员必须高度重视安全作业，且对服务过程中出现的任何安全责任事故负责，若因乙方消极处理安全责任事故而影响校方正常的教育教学秩序及社会声誉，乙方须承担由此而带来的一切损失和后果。</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2"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28"/>
          <w:szCs w:val="28"/>
          <w:shd w:val="clear" w:fill="FFFFFF"/>
          <w:lang w:val="en-US" w:eastAsia="zh-CN" w:bidi="ar"/>
        </w:rPr>
        <w:t>七、费用结算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w:t>
      </w:r>
      <w:r>
        <w:rPr>
          <w:rFonts w:hint="eastAsia" w:ascii="仿宋_GB2312" w:hAnsi="Tahoma" w:eastAsia="仿宋_GB2312" w:cs="仿宋_GB2312"/>
          <w:b w:val="0"/>
          <w:i w:val="0"/>
          <w:caps w:val="0"/>
          <w:color w:val="000000"/>
          <w:spacing w:val="0"/>
          <w:kern w:val="0"/>
          <w:sz w:val="28"/>
          <w:szCs w:val="28"/>
          <w:shd w:val="clear" w:fill="FFFFFF"/>
          <w:lang w:val="en-US" w:eastAsia="zh-CN" w:bidi="ar"/>
        </w:rPr>
        <w:t>每服务完一年，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学校根据对</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绿化维护（是否补种死亡植物、草坪是否维护到位、植物长势是否有改善等等）</w:t>
      </w:r>
      <w:r>
        <w:rPr>
          <w:rFonts w:hint="default" w:ascii="仿宋_GB2312" w:hAnsi="Tahoma" w:eastAsia="仿宋_GB2312" w:cs="仿宋_GB2312"/>
          <w:b w:val="0"/>
          <w:i w:val="0"/>
          <w:caps w:val="0"/>
          <w:color w:val="000000"/>
          <w:spacing w:val="0"/>
          <w:kern w:val="0"/>
          <w:sz w:val="28"/>
          <w:szCs w:val="28"/>
          <w:shd w:val="clear" w:fill="FFFFFF"/>
          <w:lang w:val="en-US" w:eastAsia="zh-CN" w:bidi="ar"/>
        </w:rPr>
        <w:t>情况考核记录，</w:t>
      </w:r>
      <w:r>
        <w:rPr>
          <w:rFonts w:hint="eastAsia" w:ascii="仿宋_GB2312" w:hAnsi="Tahoma" w:eastAsia="仿宋_GB2312" w:cs="仿宋_GB2312"/>
          <w:b w:val="0"/>
          <w:i w:val="0"/>
          <w:caps w:val="0"/>
          <w:color w:val="000000"/>
          <w:spacing w:val="0"/>
          <w:kern w:val="0"/>
          <w:sz w:val="28"/>
          <w:szCs w:val="28"/>
          <w:shd w:val="clear" w:fill="FFFFFF"/>
          <w:lang w:val="en-US" w:eastAsia="zh-CN" w:bidi="ar"/>
        </w:rPr>
        <w:t>考核结果直接影响绿化维护费用的支付，学校</w:t>
      </w:r>
      <w:r>
        <w:rPr>
          <w:rFonts w:hint="default" w:ascii="仿宋_GB2312" w:hAnsi="Tahoma" w:eastAsia="仿宋_GB2312" w:cs="仿宋_GB2312"/>
          <w:b w:val="0"/>
          <w:i w:val="0"/>
          <w:caps w:val="0"/>
          <w:color w:val="000000"/>
          <w:spacing w:val="0"/>
          <w:kern w:val="0"/>
          <w:sz w:val="28"/>
          <w:szCs w:val="28"/>
          <w:shd w:val="clear" w:fill="FFFFFF"/>
          <w:lang w:val="en-US" w:eastAsia="zh-CN" w:bidi="ar"/>
        </w:rPr>
        <w:t>通过转账的方式按</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支付上</w:t>
      </w:r>
      <w:r>
        <w:rPr>
          <w:rFonts w:hint="eastAsia" w:ascii="仿宋_GB2312" w:hAnsi="Tahoma" w:eastAsia="仿宋_GB2312" w:cs="仿宋_GB2312"/>
          <w:b w:val="0"/>
          <w:i w:val="0"/>
          <w:caps w:val="0"/>
          <w:color w:val="000000"/>
          <w:spacing w:val="0"/>
          <w:kern w:val="0"/>
          <w:sz w:val="28"/>
          <w:szCs w:val="28"/>
          <w:shd w:val="clear" w:fill="FFFFFF"/>
          <w:lang w:val="en-US" w:eastAsia="zh-CN" w:bidi="ar"/>
        </w:rPr>
        <w:t>一年</w:t>
      </w:r>
      <w:r>
        <w:rPr>
          <w:rFonts w:hint="default" w:ascii="仿宋_GB2312" w:hAnsi="Tahoma" w:eastAsia="仿宋_GB2312" w:cs="仿宋_GB2312"/>
          <w:b w:val="0"/>
          <w:i w:val="0"/>
          <w:caps w:val="0"/>
          <w:color w:val="000000"/>
          <w:spacing w:val="0"/>
          <w:kern w:val="0"/>
          <w:sz w:val="28"/>
          <w:szCs w:val="28"/>
          <w:shd w:val="clear" w:fill="FFFFFF"/>
          <w:lang w:val="en-US" w:eastAsia="zh-CN" w:bidi="ar"/>
        </w:rPr>
        <w:t>的服务费用，一般在次</w:t>
      </w:r>
      <w:r>
        <w:rPr>
          <w:rFonts w:hint="eastAsia" w:ascii="仿宋_GB2312" w:hAnsi="Tahoma" w:eastAsia="仿宋_GB2312" w:cs="仿宋_GB2312"/>
          <w:b w:val="0"/>
          <w:i w:val="0"/>
          <w:caps w:val="0"/>
          <w:color w:val="000000"/>
          <w:spacing w:val="0"/>
          <w:kern w:val="0"/>
          <w:sz w:val="28"/>
          <w:szCs w:val="28"/>
          <w:shd w:val="clear" w:fill="FFFFFF"/>
          <w:lang w:val="en-US" w:eastAsia="zh-CN" w:bidi="ar"/>
        </w:rPr>
        <w:t>年1月底</w:t>
      </w:r>
      <w:r>
        <w:rPr>
          <w:rFonts w:hint="default" w:ascii="仿宋_GB2312" w:hAnsi="Tahoma" w:eastAsia="仿宋_GB2312" w:cs="仿宋_GB2312"/>
          <w:b w:val="0"/>
          <w:i w:val="0"/>
          <w:caps w:val="0"/>
          <w:color w:val="000000"/>
          <w:spacing w:val="0"/>
          <w:kern w:val="0"/>
          <w:sz w:val="28"/>
          <w:szCs w:val="28"/>
          <w:shd w:val="clear" w:fill="FFFFFF"/>
          <w:lang w:val="en-US" w:eastAsia="zh-CN" w:bidi="ar"/>
        </w:rPr>
        <w:t>前结清。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2.校方除以上服务费用之外不再承担其它任何费用。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3.属于乙方遗失或损坏的甲方物品，甲方在费用结算扣除相关费用。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eastAsia" w:ascii="宋体" w:hAnsi="宋体" w:eastAsia="宋体" w:cs="宋体"/>
          <w:b/>
          <w:i w:val="0"/>
          <w:caps w:val="0"/>
          <w:color w:val="000000"/>
          <w:spacing w:val="0"/>
          <w:kern w:val="0"/>
          <w:sz w:val="36"/>
          <w:szCs w:val="36"/>
          <w:shd w:val="clear" w:fill="FFFFFF"/>
          <w:lang w:val="en-US" w:eastAsia="zh-CN" w:bidi="ar"/>
        </w:rPr>
      </w:pPr>
      <w:r>
        <w:rPr>
          <w:rFonts w:hint="eastAsia" w:ascii="宋体" w:hAnsi="宋体" w:eastAsia="宋体" w:cs="宋体"/>
          <w:b/>
          <w:i w:val="0"/>
          <w:caps w:val="0"/>
          <w:color w:val="000000"/>
          <w:spacing w:val="0"/>
          <w:kern w:val="0"/>
          <w:sz w:val="36"/>
          <w:szCs w:val="36"/>
          <w:shd w:val="clear" w:fill="FFFFFF"/>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72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36"/>
          <w:szCs w:val="36"/>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附件一：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44"/>
          <w:szCs w:val="44"/>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44"/>
          <w:szCs w:val="44"/>
          <w:shd w:val="clear" w:fill="FFFFFF"/>
          <w:lang w:val="en-US" w:eastAsia="zh-CN" w:bidi="ar"/>
        </w:rPr>
        <w:t>投标函（暨承诺书）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right="0" w:rightChars="0"/>
        <w:jc w:val="left"/>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eastAsia" w:ascii="仿宋_GB2312" w:hAnsi="Tahoma" w:eastAsia="仿宋_GB2312" w:cs="仿宋_GB2312"/>
          <w:b w:val="0"/>
          <w:i w:val="0"/>
          <w:caps w:val="0"/>
          <w:color w:val="000000"/>
          <w:spacing w:val="0"/>
          <w:kern w:val="0"/>
          <w:sz w:val="28"/>
          <w:szCs w:val="28"/>
          <w:u w:val="single"/>
          <w:shd w:val="clear" w:fill="FFFFFF"/>
          <w:lang w:val="en-US" w:eastAsia="zh-CN" w:bidi="ar"/>
        </w:rPr>
        <w:t>重庆市双福育才中学校</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560" w:firstLineChars="200"/>
        <w:jc w:val="left"/>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我单位仔细研究贵校《</w:t>
      </w:r>
      <w:r>
        <w:rPr>
          <w:rFonts w:hint="eastAsia" w:ascii="仿宋_GB2312" w:hAnsi="Tahoma" w:eastAsia="仿宋_GB2312" w:cs="仿宋_GB2312"/>
          <w:b w:val="0"/>
          <w:i w:val="0"/>
          <w:caps w:val="0"/>
          <w:color w:val="000000"/>
          <w:spacing w:val="0"/>
          <w:kern w:val="0"/>
          <w:sz w:val="28"/>
          <w:szCs w:val="28"/>
          <w:shd w:val="clear" w:fill="FFFFFF"/>
          <w:lang w:val="en-US" w:eastAsia="zh-CN" w:bidi="ar"/>
        </w:rPr>
        <w:t>重庆双福育才中学</w:t>
      </w:r>
      <w:r>
        <w:rPr>
          <w:rFonts w:hint="default" w:ascii="仿宋_GB2312" w:hAnsi="Tahoma" w:eastAsia="仿宋_GB2312" w:cs="仿宋_GB2312"/>
          <w:b w:val="0"/>
          <w:i w:val="0"/>
          <w:caps w:val="0"/>
          <w:color w:val="000000"/>
          <w:spacing w:val="0"/>
          <w:kern w:val="0"/>
          <w:sz w:val="28"/>
          <w:szCs w:val="28"/>
          <w:shd w:val="clear" w:fill="FFFFFF"/>
          <w:lang w:val="en-US" w:eastAsia="zh-CN" w:bidi="ar"/>
        </w:rPr>
        <w:t>物业</w:t>
      </w:r>
      <w:r>
        <w:rPr>
          <w:rFonts w:hint="eastAsia" w:ascii="仿宋_GB2312" w:hAnsi="Tahoma" w:eastAsia="仿宋_GB2312" w:cs="仿宋_GB2312"/>
          <w:b w:val="0"/>
          <w:i w:val="0"/>
          <w:caps w:val="0"/>
          <w:color w:val="000000"/>
          <w:spacing w:val="0"/>
          <w:kern w:val="0"/>
          <w:sz w:val="28"/>
          <w:szCs w:val="28"/>
          <w:shd w:val="clear" w:fill="FFFFFF"/>
          <w:lang w:val="en-US" w:eastAsia="zh-CN" w:bidi="ar"/>
        </w:rPr>
        <w:t>管理</w:t>
      </w:r>
      <w:r>
        <w:rPr>
          <w:rFonts w:hint="default" w:ascii="仿宋_GB2312" w:hAnsi="Tahoma" w:eastAsia="仿宋_GB2312" w:cs="仿宋_GB2312"/>
          <w:b w:val="0"/>
          <w:i w:val="0"/>
          <w:caps w:val="0"/>
          <w:color w:val="000000"/>
          <w:spacing w:val="0"/>
          <w:kern w:val="0"/>
          <w:sz w:val="28"/>
          <w:szCs w:val="28"/>
          <w:shd w:val="clear" w:fill="FFFFFF"/>
          <w:lang w:val="en-US" w:eastAsia="zh-CN" w:bidi="ar"/>
        </w:rPr>
        <w:t>招标书》招标文件的所有内容后，现决定接受贵校邀请，参加该项目投标，并作如下承诺：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1、响应本项目招标文件的全部条款。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2、项目质量标准：合格。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3、安全生产目标：保证安全生产，无安全责任事故。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4、其他承诺：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投标单位(公章)：</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投标代表 (签字)：</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日   期：</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 </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附件二：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i w:val="0"/>
          <w:caps w:val="0"/>
          <w:color w:val="000000"/>
          <w:spacing w:val="0"/>
          <w:kern w:val="0"/>
          <w:sz w:val="44"/>
          <w:szCs w:val="44"/>
          <w:shd w:val="clear" w:fill="FFFFFF"/>
          <w:lang w:val="en-US" w:eastAsia="zh-CN" w:bidi="ar"/>
        </w:rPr>
        <w:t>法定代表人身份证明书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单位名称：</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单位性质：</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地</w:t>
      </w:r>
      <w:r>
        <w:rPr>
          <w:rFonts w:hint="eastAsia" w:ascii="仿宋_GB2312" w:hAnsi="Tahoma" w:eastAsia="仿宋_GB2312" w:cs="仿宋_GB2312"/>
          <w:b w:val="0"/>
          <w:i w:val="0"/>
          <w:caps w:val="0"/>
          <w:color w:val="000000"/>
          <w:spacing w:val="0"/>
          <w:kern w:val="0"/>
          <w:sz w:val="28"/>
          <w:szCs w:val="28"/>
          <w:shd w:val="clear" w:fill="FFFFFF"/>
          <w:lang w:val="en-US" w:eastAsia="zh-CN" w:bidi="ar"/>
        </w:rPr>
        <w:t xml:space="preserve">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址：</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成立时间：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经营期限：</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姓    名：</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系</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(投标人)</w:t>
      </w:r>
      <w:r>
        <w:rPr>
          <w:rFonts w:hint="default" w:ascii="仿宋_GB2312" w:hAnsi="Tahoma" w:eastAsia="仿宋_GB2312" w:cs="仿宋_GB2312"/>
          <w:b w:val="0"/>
          <w:i w:val="0"/>
          <w:caps w:val="0"/>
          <w:color w:val="000000"/>
          <w:spacing w:val="0"/>
          <w:kern w:val="0"/>
          <w:sz w:val="28"/>
          <w:szCs w:val="28"/>
          <w:shd w:val="clear" w:fill="FFFFFF"/>
          <w:lang w:val="en-US" w:eastAsia="zh-CN" w:bidi="ar"/>
        </w:rPr>
        <w:t>的法定代表人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身份证号:</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特此证明。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投标人(公章) ：</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日期：</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eastAsia" w:ascii="宋体" w:hAnsi="宋体" w:eastAsia="宋体" w:cs="宋体"/>
          <w:b w:val="0"/>
          <w:i w:val="0"/>
          <w:caps w:val="0"/>
          <w:color w:val="000000"/>
          <w:spacing w:val="0"/>
          <w:kern w:val="0"/>
          <w:sz w:val="28"/>
          <w:szCs w:val="28"/>
          <w:shd w:val="clear" w:fill="FFFFFF"/>
          <w:lang w:val="en-US" w:eastAsia="zh-CN" w:bidi="ar"/>
        </w:rPr>
      </w:pPr>
      <w:r>
        <w:rPr>
          <w:rFonts w:hint="eastAsia" w:ascii="宋体" w:hAnsi="宋体" w:eastAsia="宋体" w:cs="宋体"/>
          <w:b w:val="0"/>
          <w:i w:val="0"/>
          <w:caps w:val="0"/>
          <w:color w:val="000000"/>
          <w:spacing w:val="0"/>
          <w:kern w:val="0"/>
          <w:sz w:val="28"/>
          <w:szCs w:val="28"/>
          <w:shd w:val="clear" w:fill="FFFFFF"/>
          <w:lang w:val="en-US" w:eastAsia="zh-CN" w:bidi="ar"/>
        </w:rPr>
        <w:br w:type="page"/>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附件三：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883"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i w:val="0"/>
          <w:caps w:val="0"/>
          <w:color w:val="000000"/>
          <w:spacing w:val="0"/>
          <w:kern w:val="0"/>
          <w:sz w:val="44"/>
          <w:szCs w:val="44"/>
          <w:shd w:val="clear" w:fill="FFFFFF"/>
          <w:lang w:val="en-US" w:eastAsia="zh-CN" w:bidi="ar"/>
        </w:rPr>
        <w:t>授 权 委 托 书</w:t>
      </w:r>
      <w:r>
        <w:rPr>
          <w:rFonts w:hint="eastAsia" w:ascii="宋体" w:hAnsi="宋体" w:eastAsia="宋体" w:cs="宋体"/>
          <w:b/>
          <w:i w:val="0"/>
          <w:caps w:val="0"/>
          <w:color w:val="000000"/>
          <w:spacing w:val="0"/>
          <w:kern w:val="0"/>
          <w:sz w:val="44"/>
          <w:szCs w:val="44"/>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本授权委托书声明：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我</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(姓名)系</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(投标单位名称)的法定代表人，现授权委托</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(姓名)为我公司的代理人，以本公司的名义参加</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(招标单位)的</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项目的投标活动。代理人在开标、评标、合同谈判过程中所签署的一切文件和处理与之有关的一切事务，我均予以承认。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代理人：            性别：                年龄：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单  位：            部门：                 职务：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身份证号码：                  联系电话：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代理人无转委托权。特此委托。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投标单位（盖章）：</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法定代表人或委托代理（签字）：</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日  期：</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 年</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月</w:t>
      </w:r>
      <w:r>
        <w:rPr>
          <w:rFonts w:hint="default" w:ascii="仿宋_GB2312" w:hAnsi="Tahoma" w:eastAsia="仿宋_GB2312" w:cs="仿宋_GB2312"/>
          <w:b w:val="0"/>
          <w:i w:val="0"/>
          <w:caps w:val="0"/>
          <w:color w:val="000000"/>
          <w:spacing w:val="0"/>
          <w:kern w:val="0"/>
          <w:sz w:val="28"/>
          <w:szCs w:val="28"/>
          <w:u w:val="single"/>
          <w:shd w:val="clear" w:fill="FFFFFF"/>
          <w:lang w:val="en-US" w:eastAsia="zh-CN" w:bidi="ar"/>
        </w:rPr>
        <w:t>    </w:t>
      </w:r>
      <w:r>
        <w:rPr>
          <w:rFonts w:hint="default" w:ascii="仿宋_GB2312" w:hAnsi="Tahoma" w:eastAsia="仿宋_GB2312" w:cs="仿宋_GB2312"/>
          <w:b w:val="0"/>
          <w:i w:val="0"/>
          <w:caps w:val="0"/>
          <w:color w:val="000000"/>
          <w:spacing w:val="0"/>
          <w:kern w:val="0"/>
          <w:sz w:val="28"/>
          <w:szCs w:val="28"/>
          <w:shd w:val="clear" w:fill="FFFFFF"/>
          <w:lang w:val="en-US" w:eastAsia="zh-CN" w:bidi="ar"/>
        </w:rPr>
        <w:t>日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560" w:firstLineChars="200"/>
        <w:jc w:val="both"/>
        <w:rPr>
          <w:rFonts w:hint="default" w:ascii="Tahoma" w:hAnsi="Tahoma" w:eastAsia="Tahoma" w:cs="Tahoma"/>
          <w:b w:val="0"/>
          <w:i w:val="0"/>
          <w:caps w:val="0"/>
          <w:color w:val="000000"/>
          <w:spacing w:val="0"/>
          <w:sz w:val="18"/>
          <w:szCs w:val="18"/>
        </w:rPr>
      </w:pPr>
      <w:r>
        <w:rPr>
          <w:rFonts w:hint="default" w:ascii="仿宋_GB2312" w:hAnsi="Tahoma" w:eastAsia="仿宋_GB2312" w:cs="仿宋_GB2312"/>
          <w:b w:val="0"/>
          <w:i w:val="0"/>
          <w:caps w:val="0"/>
          <w:color w:val="000000"/>
          <w:spacing w:val="0"/>
          <w:kern w:val="0"/>
          <w:sz w:val="28"/>
          <w:szCs w:val="28"/>
          <w:shd w:val="clear" w:fill="FFFFFF"/>
          <w:lang w:val="en-US" w:eastAsia="zh-CN" w:bidi="ar"/>
        </w:rPr>
        <w:t>　 　</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Tahoma" w:hAnsi="Tahoma" w:eastAsia="Tahoma" w:cs="Tahoma"/>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shd w:val="clear" w:fill="FFFFFF"/>
          <w:lang w:val="en-US" w:eastAsia="zh-CN" w:bidi="ar"/>
        </w:rPr>
        <w:t>附件四：　　</w:t>
      </w:r>
    </w:p>
    <w:tbl>
      <w:tblPr>
        <w:tblStyle w:val="8"/>
        <w:tblpPr w:vertAnchor="text" w:tblpXSpec="left"/>
        <w:tblW w:w="852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371"/>
        <w:gridCol w:w="61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45" w:hRule="atLeast"/>
        </w:trPr>
        <w:tc>
          <w:tcPr>
            <w:tcW w:w="23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投标单位名称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（加盖公章）　　</w:t>
            </w:r>
          </w:p>
        </w:tc>
        <w:tc>
          <w:tcPr>
            <w:tcW w:w="615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125" w:hRule="atLeast"/>
        </w:trPr>
        <w:tc>
          <w:tcPr>
            <w:tcW w:w="2371"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投标总价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（人民币）　　</w:t>
            </w:r>
          </w:p>
        </w:tc>
        <w:tc>
          <w:tcPr>
            <w:tcW w:w="6150"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仿宋_GB2312" w:hAnsi="宋体" w:eastAsia="仿宋_GB2312" w:cs="仿宋_GB2312"/>
                <w:b w:val="0"/>
                <w:i w:val="0"/>
                <w:caps w:val="0"/>
                <w:color w:val="000000"/>
                <w:spacing w:val="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仿宋_GB2312" w:hAnsi="宋体" w:eastAsia="仿宋_GB2312" w:cs="仿宋_GB2312"/>
                <w:b w:val="0"/>
                <w:i w:val="0"/>
                <w:caps w:val="0"/>
                <w:color w:val="000000"/>
                <w:spacing w:val="0"/>
                <w:kern w:val="0"/>
                <w:sz w:val="24"/>
                <w:szCs w:val="24"/>
                <w:u w:val="single"/>
                <w:lang w:val="en-US" w:eastAsia="zh-CN" w:bidi="ar"/>
              </w:rPr>
            </w:pPr>
            <w:r>
              <w:rPr>
                <w:rFonts w:hint="default" w:ascii="仿宋_GB2312" w:hAnsi="宋体" w:eastAsia="仿宋_GB2312" w:cs="仿宋_GB2312"/>
                <w:b w:val="0"/>
                <w:i w:val="0"/>
                <w:caps w:val="0"/>
                <w:color w:val="000000"/>
                <w:spacing w:val="0"/>
                <w:kern w:val="0"/>
                <w:sz w:val="24"/>
                <w:szCs w:val="24"/>
                <w:lang w:val="en-US" w:eastAsia="zh-CN" w:bidi="ar"/>
              </w:rPr>
              <w:t>大写：</w:t>
            </w:r>
            <w:r>
              <w:rPr>
                <w:rFonts w:hint="default" w:ascii="仿宋_GB2312" w:hAnsi="宋体" w:eastAsia="仿宋_GB2312" w:cs="仿宋_GB2312"/>
                <w:b w:val="0"/>
                <w:i w:val="0"/>
                <w:caps w:val="0"/>
                <w:color w:val="000000"/>
                <w:spacing w:val="0"/>
                <w:kern w:val="0"/>
                <w:sz w:val="24"/>
                <w:szCs w:val="24"/>
                <w:u w:val="single"/>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rPr>
                <w:rFonts w:hint="default" w:ascii="仿宋_GB2312" w:hAnsi="宋体" w:eastAsia="仿宋_GB2312" w:cs="仿宋_GB2312"/>
                <w:b w:val="0"/>
                <w:i w:val="0"/>
                <w:caps w:val="0"/>
                <w:color w:val="000000"/>
                <w:spacing w:val="0"/>
                <w:kern w:val="0"/>
                <w:sz w:val="24"/>
                <w:szCs w:val="24"/>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小写：</w:t>
            </w:r>
            <w:r>
              <w:rPr>
                <w:rFonts w:hint="default" w:ascii="仿宋_GB2312" w:hAnsi="宋体" w:eastAsia="仿宋_GB2312" w:cs="仿宋_GB2312"/>
                <w:b w:val="0"/>
                <w:i w:val="0"/>
                <w:caps w:val="0"/>
                <w:color w:val="000000"/>
                <w:spacing w:val="0"/>
                <w:kern w:val="0"/>
                <w:sz w:val="24"/>
                <w:szCs w:val="24"/>
                <w:u w:val="single"/>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088" w:hRule="atLeast"/>
        </w:trPr>
        <w:tc>
          <w:tcPr>
            <w:tcW w:w="852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报价组成</w:t>
            </w:r>
            <w:r>
              <w:rPr>
                <w:rFonts w:hint="eastAsia" w:ascii="仿宋_GB2312" w:hAnsi="宋体" w:eastAsia="仿宋_GB2312" w:cs="仿宋_GB2312"/>
                <w:b w:val="0"/>
                <w:i w:val="0"/>
                <w:caps w:val="0"/>
                <w:color w:val="000000"/>
                <w:spacing w:val="0"/>
                <w:kern w:val="0"/>
                <w:sz w:val="24"/>
                <w:szCs w:val="24"/>
                <w:lang w:val="en-US" w:eastAsia="zh-CN" w:bidi="ar"/>
              </w:rPr>
              <w:t>详细</w:t>
            </w:r>
            <w:r>
              <w:rPr>
                <w:rFonts w:hint="default" w:ascii="仿宋_GB2312" w:hAnsi="宋体" w:eastAsia="仿宋_GB2312" w:cs="仿宋_GB2312"/>
                <w:b w:val="0"/>
                <w:i w:val="0"/>
                <w:caps w:val="0"/>
                <w:color w:val="000000"/>
                <w:spacing w:val="0"/>
                <w:kern w:val="0"/>
                <w:sz w:val="24"/>
                <w:szCs w:val="24"/>
                <w:lang w:val="en-US" w:eastAsia="zh-CN" w:bidi="ar"/>
              </w:rPr>
              <w:t>说明（可另附页说明，费用支出</w:t>
            </w:r>
            <w:r>
              <w:rPr>
                <w:rFonts w:hint="eastAsia" w:ascii="仿宋_GB2312" w:hAnsi="宋体" w:eastAsia="仿宋_GB2312" w:cs="仿宋_GB2312"/>
                <w:b w:val="0"/>
                <w:i w:val="0"/>
                <w:caps w:val="0"/>
                <w:color w:val="000000"/>
                <w:spacing w:val="0"/>
                <w:kern w:val="0"/>
                <w:sz w:val="24"/>
                <w:szCs w:val="24"/>
                <w:lang w:val="en-US" w:eastAsia="zh-CN" w:bidi="ar"/>
              </w:rPr>
              <w:t>包括但</w:t>
            </w:r>
            <w:r>
              <w:rPr>
                <w:rFonts w:hint="default" w:ascii="仿宋_GB2312" w:hAnsi="宋体" w:eastAsia="仿宋_GB2312" w:cs="仿宋_GB2312"/>
                <w:b w:val="0"/>
                <w:i w:val="0"/>
                <w:caps w:val="0"/>
                <w:color w:val="000000"/>
                <w:spacing w:val="0"/>
                <w:kern w:val="0"/>
                <w:sz w:val="24"/>
                <w:szCs w:val="24"/>
                <w:lang w:val="en-US" w:eastAsia="zh-CN" w:bidi="ar"/>
              </w:rPr>
              <w:t>不限于下列项目）：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1、人员工资及各项保险费：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2、服装费：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3、必备物资费：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4、管理费：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5、税金：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6、其他费用：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18" w:hRule="atLeast"/>
        </w:trPr>
        <w:tc>
          <w:tcPr>
            <w:tcW w:w="8521"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both"/>
            </w:pPr>
            <w:r>
              <w:rPr>
                <w:rFonts w:hint="default" w:ascii="仿宋_GB2312" w:hAnsi="宋体" w:eastAsia="仿宋_GB2312" w:cs="仿宋_GB2312"/>
                <w:b w:val="0"/>
                <w:i w:val="0"/>
                <w:caps w:val="0"/>
                <w:color w:val="000000"/>
                <w:spacing w:val="0"/>
                <w:kern w:val="0"/>
                <w:sz w:val="24"/>
                <w:szCs w:val="24"/>
                <w:lang w:val="en-US" w:eastAsia="zh-CN" w:bidi="ar"/>
              </w:rPr>
              <w:t>投标代表（签名）：               </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540" w:firstLineChars="200"/>
        <w:jc w:val="both"/>
        <w:rPr>
          <w:color w:val="333333"/>
          <w:sz w:val="27"/>
          <w:szCs w:val="27"/>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60" w:lineRule="auto"/>
        <w:ind w:left="0" w:leftChars="0" w:right="0" w:rightChars="0" w:firstLine="540" w:firstLineChars="200"/>
        <w:jc w:val="both"/>
        <w:rPr>
          <w:color w:val="333333"/>
          <w:sz w:val="27"/>
          <w:szCs w:val="27"/>
        </w:rPr>
      </w:pPr>
      <w:r>
        <w:rPr>
          <w:rFonts w:hint="eastAsia" w:ascii="微软雅黑" w:hAnsi="微软雅黑" w:eastAsia="微软雅黑" w:cs="微软雅黑"/>
          <w:b w:val="0"/>
          <w:i w:val="0"/>
          <w:caps w:val="0"/>
          <w:color w:val="333333"/>
          <w:spacing w:val="0"/>
          <w:sz w:val="27"/>
          <w:szCs w:val="27"/>
        </w:rPr>
        <w:t>　　</w:t>
      </w:r>
    </w:p>
    <w:p>
      <w:pPr>
        <w:keepNext w:val="0"/>
        <w:keepLines w:val="0"/>
        <w:pageBreakBefore w:val="0"/>
        <w:kinsoku/>
        <w:wordWrap/>
        <w:overflowPunct/>
        <w:topLinePunct w:val="0"/>
        <w:autoSpaceDE/>
        <w:autoSpaceDN/>
        <w:bidi w:val="0"/>
        <w:adjustRightInd/>
        <w:snapToGrid w:val="0"/>
        <w:spacing w:line="360" w:lineRule="auto"/>
        <w:ind w:left="0" w:leftChars="0" w:right="0" w:rightChars="0" w:firstLine="420" w:firstLineChars="2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DF485"/>
    <w:multiLevelType w:val="singleLevel"/>
    <w:tmpl w:val="59CDF48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22826"/>
    <w:rsid w:val="0BA22826"/>
    <w:rsid w:val="100745C5"/>
    <w:rsid w:val="15C6273A"/>
    <w:rsid w:val="2FAC74E2"/>
    <w:rsid w:val="370648A9"/>
    <w:rsid w:val="3BDD79F6"/>
    <w:rsid w:val="72A65FFB"/>
    <w:rsid w:val="7FEC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2017-09-29T00:41:00Z</dcterms:created>
  <dc:creator>zwcxiao</dc:creator>
  <cp:lastModifiedBy>处无为之事</cp:lastModifiedBy>
  <cp:lastPrinted>2017-09-30T02:57:00Z</cp:lastPrinted>
  <dcterms:modified xsi:type="dcterms:W3CDTF">2017-11-22T07:52:38Z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